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022" w:rsidRDefault="007A1022" w:rsidP="007A1022">
      <w:pPr>
        <w:jc w:val="center"/>
        <w:rPr>
          <w:b/>
          <w:u w:val="single"/>
          <w:lang w:val="en-GB"/>
        </w:rPr>
      </w:pPr>
    </w:p>
    <w:p w:rsidR="00066D80" w:rsidRDefault="00066D80" w:rsidP="007A1022">
      <w:pPr>
        <w:jc w:val="center"/>
        <w:rPr>
          <w:b/>
          <w:u w:val="single"/>
          <w:lang w:val="en-GB"/>
        </w:rPr>
      </w:pPr>
    </w:p>
    <w:p w:rsidR="007A1022" w:rsidRPr="00CE36EE" w:rsidRDefault="007A1022" w:rsidP="007A1022">
      <w:pPr>
        <w:rPr>
          <w:b/>
          <w:lang w:val="en-GB"/>
        </w:rPr>
      </w:pPr>
      <w:r w:rsidRPr="00CE36EE">
        <w:rPr>
          <w:b/>
          <w:lang w:val="en-GB"/>
        </w:rPr>
        <w:t xml:space="preserve">The </w:t>
      </w:r>
      <w:r w:rsidR="00FA0191" w:rsidRPr="00CE36EE">
        <w:rPr>
          <w:b/>
          <w:lang w:val="en-GB"/>
        </w:rPr>
        <w:t>Neil Glyn Stocker Memorial Scholarship</w:t>
      </w:r>
      <w:r w:rsidRPr="00CE36EE">
        <w:rPr>
          <w:b/>
          <w:lang w:val="en-GB"/>
        </w:rPr>
        <w:t xml:space="preserve"> </w:t>
      </w:r>
    </w:p>
    <w:p w:rsidR="007A1022" w:rsidRPr="00CE36EE" w:rsidRDefault="007A1022" w:rsidP="007A1022">
      <w:pPr>
        <w:rPr>
          <w:lang w:val="en-GB"/>
        </w:rPr>
      </w:pPr>
      <w:r w:rsidRPr="00CE36EE">
        <w:rPr>
          <w:lang w:val="en-GB"/>
        </w:rPr>
        <w:t>--------------------------------------------------------------------------------------------</w:t>
      </w:r>
      <w:r w:rsidR="00066D80">
        <w:rPr>
          <w:lang w:val="en-GB"/>
        </w:rPr>
        <w:t>--------------------</w:t>
      </w:r>
      <w:r w:rsidRPr="00CE36EE">
        <w:rPr>
          <w:lang w:val="en-GB"/>
        </w:rPr>
        <w:t>--------------------------</w:t>
      </w:r>
    </w:p>
    <w:p w:rsidR="007A1022" w:rsidRPr="00CE36EE" w:rsidRDefault="007A1022" w:rsidP="007A1022">
      <w:pPr>
        <w:rPr>
          <w:lang w:val="en-GB"/>
        </w:rPr>
      </w:pPr>
    </w:p>
    <w:p w:rsidR="007A1022" w:rsidRPr="00CE36EE" w:rsidRDefault="00FA0191" w:rsidP="007A1022">
      <w:pPr>
        <w:rPr>
          <w:b/>
          <w:lang w:val="en-GB"/>
        </w:rPr>
      </w:pPr>
      <w:r w:rsidRPr="00CE36EE">
        <w:rPr>
          <w:b/>
          <w:lang w:val="en-GB"/>
        </w:rPr>
        <w:t>History and background of the Scholarship</w:t>
      </w:r>
    </w:p>
    <w:p w:rsidR="007A1022" w:rsidRPr="00CE36EE" w:rsidRDefault="007A1022" w:rsidP="007A1022">
      <w:pPr>
        <w:pStyle w:val="NormalWeb"/>
        <w:jc w:val="both"/>
        <w:rPr>
          <w:rFonts w:ascii="Arial Narrow" w:hAnsi="Arial Narrow" w:cs="Arial"/>
        </w:rPr>
      </w:pPr>
      <w:r w:rsidRPr="00CE36EE">
        <w:rPr>
          <w:rFonts w:ascii="Arial Narrow" w:hAnsi="Arial Narrow" w:cs="Arial"/>
        </w:rPr>
        <w:t xml:space="preserve">Neil Stocker was a master craftsman who served with the South Island Organ company for 43 years becoming the firm’s factory foreman. Neil was the company’s first apprentice, coming straight from the </w:t>
      </w:r>
      <w:r w:rsidR="00B0074B" w:rsidRPr="00CE36EE">
        <w:rPr>
          <w:rFonts w:ascii="Arial Narrow" w:hAnsi="Arial Narrow" w:cs="Arial"/>
        </w:rPr>
        <w:t>Timaru T</w:t>
      </w:r>
      <w:r w:rsidRPr="00CE36EE">
        <w:rPr>
          <w:rFonts w:ascii="Arial Narrow" w:hAnsi="Arial Narrow" w:cs="Arial"/>
        </w:rPr>
        <w:t xml:space="preserve">echnical </w:t>
      </w:r>
      <w:r w:rsidR="00B0074B" w:rsidRPr="00CE36EE">
        <w:rPr>
          <w:rFonts w:ascii="Arial Narrow" w:hAnsi="Arial Narrow" w:cs="Arial"/>
        </w:rPr>
        <w:t>C</w:t>
      </w:r>
      <w:r w:rsidRPr="00CE36EE">
        <w:rPr>
          <w:rFonts w:ascii="Arial Narrow" w:hAnsi="Arial Narrow" w:cs="Arial"/>
        </w:rPr>
        <w:t>ollege in 1968.  He was the man staff went to when they wanted to know how to do something or where to find something.  Neil Stocker was one of three men to die when the Durham St Methodist Church collapsed in the Christchurch earthquake</w:t>
      </w:r>
      <w:r w:rsidR="0018235F" w:rsidRPr="00CE36EE">
        <w:rPr>
          <w:rFonts w:ascii="Arial Narrow" w:hAnsi="Arial Narrow" w:cs="Arial"/>
        </w:rPr>
        <w:t xml:space="preserve"> </w:t>
      </w:r>
      <w:r w:rsidRPr="00CE36EE">
        <w:rPr>
          <w:rFonts w:ascii="Arial Narrow" w:hAnsi="Arial Narrow" w:cs="Arial"/>
        </w:rPr>
        <w:t xml:space="preserve">on </w:t>
      </w:r>
      <w:r w:rsidR="00FA0191" w:rsidRPr="00CE36EE">
        <w:rPr>
          <w:rFonts w:ascii="Arial Narrow" w:hAnsi="Arial Narrow" w:cs="Arial"/>
        </w:rPr>
        <w:t>22 February</w:t>
      </w:r>
      <w:r w:rsidRPr="00CE36EE">
        <w:rPr>
          <w:rFonts w:ascii="Arial Narrow" w:hAnsi="Arial Narrow" w:cs="Arial"/>
        </w:rPr>
        <w:t xml:space="preserve"> 2011. They were part of a team of eight removing a pipe</w:t>
      </w:r>
      <w:r w:rsidR="0018235F" w:rsidRPr="00CE36EE">
        <w:rPr>
          <w:rFonts w:ascii="Arial Narrow" w:hAnsi="Arial Narrow" w:cs="Arial"/>
        </w:rPr>
        <w:t xml:space="preserve"> organ from the Church which had been</w:t>
      </w:r>
      <w:r w:rsidRPr="00CE36EE">
        <w:rPr>
          <w:rFonts w:ascii="Arial Narrow" w:hAnsi="Arial Narrow" w:cs="Arial"/>
        </w:rPr>
        <w:t xml:space="preserve"> badly damaged in the</w:t>
      </w:r>
      <w:r w:rsidR="00D740C1">
        <w:rPr>
          <w:rFonts w:ascii="Arial Narrow" w:hAnsi="Arial Narrow" w:cs="Arial"/>
        </w:rPr>
        <w:br/>
      </w:r>
      <w:r w:rsidR="0018235F" w:rsidRPr="00CE36EE">
        <w:rPr>
          <w:rFonts w:ascii="Arial Narrow" w:hAnsi="Arial Narrow" w:cs="Arial"/>
        </w:rPr>
        <w:t>4 September</w:t>
      </w:r>
      <w:r w:rsidRPr="00CE36EE">
        <w:rPr>
          <w:rFonts w:ascii="Arial Narrow" w:hAnsi="Arial Narrow" w:cs="Arial"/>
        </w:rPr>
        <w:t xml:space="preserve"> quake</w:t>
      </w:r>
      <w:r w:rsidR="0018235F" w:rsidRPr="00CE36EE">
        <w:rPr>
          <w:rFonts w:ascii="Arial Narrow" w:hAnsi="Arial Narrow" w:cs="Arial"/>
        </w:rPr>
        <w:t xml:space="preserve"> the previous year</w:t>
      </w:r>
      <w:r w:rsidRPr="00CE36EE">
        <w:rPr>
          <w:rFonts w:ascii="Arial Narrow" w:hAnsi="Arial Narrow" w:cs="Arial"/>
        </w:rPr>
        <w:t xml:space="preserve">. His death robbed the company of a much loved skilled craftsman. Neil Stocker had a great love </w:t>
      </w:r>
      <w:r w:rsidR="00FA0191" w:rsidRPr="00CE36EE">
        <w:rPr>
          <w:rFonts w:ascii="Arial Narrow" w:hAnsi="Arial Narrow" w:cs="Arial"/>
        </w:rPr>
        <w:t>of the outdoors, belonging to a</w:t>
      </w:r>
      <w:r w:rsidRPr="00CE36EE">
        <w:rPr>
          <w:rFonts w:ascii="Arial Narrow" w:hAnsi="Arial Narrow" w:cs="Arial"/>
        </w:rPr>
        <w:t xml:space="preserve"> tramping club and a four-wheel-drive club. He also had a love of motorbikes and was a skilled rider. </w:t>
      </w:r>
    </w:p>
    <w:p w:rsidR="007A1022" w:rsidRPr="00CE36EE" w:rsidRDefault="008E525A" w:rsidP="007A1022">
      <w:pPr>
        <w:jc w:val="both"/>
        <w:rPr>
          <w:rFonts w:cs="Arial"/>
          <w:lang w:val="en-GB"/>
        </w:rPr>
      </w:pPr>
      <w:r w:rsidRPr="00CE36EE">
        <w:rPr>
          <w:rFonts w:cs="Arial"/>
          <w:lang w:val="en-GB"/>
        </w:rPr>
        <w:t>The Scholarship</w:t>
      </w:r>
      <w:r w:rsidR="007A1022" w:rsidRPr="00CE36EE">
        <w:rPr>
          <w:rFonts w:cs="Arial"/>
          <w:lang w:val="en-GB"/>
        </w:rPr>
        <w:t xml:space="preserve"> recognises the great contribution Neil Stocker made to organ building in his journey from being a model apprentice to a master craftsman. </w:t>
      </w:r>
    </w:p>
    <w:p w:rsidR="007A1022" w:rsidRDefault="007A1022" w:rsidP="007A1022">
      <w:pPr>
        <w:rPr>
          <w:lang w:val="en-GB"/>
        </w:rPr>
      </w:pPr>
    </w:p>
    <w:p w:rsidR="007A1022" w:rsidRDefault="008E525A" w:rsidP="007A1022">
      <w:pPr>
        <w:rPr>
          <w:b/>
          <w:lang w:val="en-GB"/>
        </w:rPr>
      </w:pPr>
      <w:bookmarkStart w:id="0" w:name="_GoBack"/>
      <w:r>
        <w:rPr>
          <w:b/>
          <w:lang w:val="en-GB"/>
        </w:rPr>
        <w:t>Purpose of the Scholarship</w:t>
      </w:r>
    </w:p>
    <w:bookmarkEnd w:id="0"/>
    <w:p w:rsidR="007A1022" w:rsidRPr="00A70386" w:rsidRDefault="007A1022" w:rsidP="007A1022">
      <w:pPr>
        <w:rPr>
          <w:b/>
          <w:sz w:val="16"/>
          <w:szCs w:val="16"/>
          <w:lang w:val="en-GB"/>
        </w:rPr>
      </w:pPr>
    </w:p>
    <w:p w:rsidR="007A1022" w:rsidRDefault="007A1022" w:rsidP="007A1022">
      <w:pPr>
        <w:rPr>
          <w:lang w:val="en-GB"/>
        </w:rPr>
      </w:pPr>
      <w:r>
        <w:rPr>
          <w:lang w:val="en-GB"/>
        </w:rPr>
        <w:t>T</w:t>
      </w:r>
      <w:r w:rsidRPr="004F558A">
        <w:rPr>
          <w:lang w:val="en-GB"/>
        </w:rPr>
        <w:t xml:space="preserve">o provide </w:t>
      </w:r>
      <w:r>
        <w:rPr>
          <w:lang w:val="en-GB"/>
        </w:rPr>
        <w:t>support</w:t>
      </w:r>
      <w:r w:rsidR="00FA0191">
        <w:rPr>
          <w:lang w:val="en-GB"/>
        </w:rPr>
        <w:t xml:space="preserve"> for </w:t>
      </w:r>
      <w:r>
        <w:rPr>
          <w:lang w:val="en-GB"/>
        </w:rPr>
        <w:t xml:space="preserve">organ builders who </w:t>
      </w:r>
      <w:r w:rsidR="00FA0191">
        <w:rPr>
          <w:lang w:val="en-GB"/>
        </w:rPr>
        <w:t>wish to further</w:t>
      </w:r>
      <w:r>
        <w:rPr>
          <w:lang w:val="en-GB"/>
        </w:rPr>
        <w:t xml:space="preserve"> their </w:t>
      </w:r>
      <w:r w:rsidR="00FA0191">
        <w:rPr>
          <w:lang w:val="en-GB"/>
        </w:rPr>
        <w:t xml:space="preserve">knowledge and </w:t>
      </w:r>
      <w:r>
        <w:rPr>
          <w:lang w:val="en-GB"/>
        </w:rPr>
        <w:t>skills.</w:t>
      </w:r>
    </w:p>
    <w:p w:rsidR="007A1022" w:rsidRDefault="007A1022" w:rsidP="007A1022">
      <w:pPr>
        <w:rPr>
          <w:u w:val="single"/>
          <w:lang w:val="en-GB"/>
        </w:rPr>
      </w:pPr>
    </w:p>
    <w:p w:rsidR="007A1022" w:rsidRPr="00C06883" w:rsidRDefault="00FA0191" w:rsidP="007A1022">
      <w:pPr>
        <w:rPr>
          <w:b/>
          <w:lang w:val="en-GB"/>
        </w:rPr>
      </w:pPr>
      <w:r>
        <w:rPr>
          <w:b/>
          <w:lang w:val="en-GB"/>
        </w:rPr>
        <w:t>Scholarship</w:t>
      </w:r>
      <w:r w:rsidR="007A1022" w:rsidRPr="00C06883">
        <w:rPr>
          <w:b/>
          <w:lang w:val="en-GB"/>
        </w:rPr>
        <w:t xml:space="preserve"> components</w:t>
      </w:r>
    </w:p>
    <w:p w:rsidR="007A1022" w:rsidRPr="00A70386" w:rsidRDefault="007A1022" w:rsidP="007A1022">
      <w:pPr>
        <w:rPr>
          <w:sz w:val="16"/>
          <w:szCs w:val="16"/>
          <w:u w:val="single"/>
          <w:lang w:val="en-GB"/>
        </w:rPr>
      </w:pPr>
    </w:p>
    <w:p w:rsidR="007A1022" w:rsidRDefault="00FA0191" w:rsidP="007A1022">
      <w:pPr>
        <w:rPr>
          <w:lang w:val="en-GB"/>
        </w:rPr>
      </w:pPr>
      <w:r>
        <w:rPr>
          <w:lang w:val="en-GB"/>
        </w:rPr>
        <w:t>The Scholarship</w:t>
      </w:r>
      <w:r w:rsidR="007A1022">
        <w:rPr>
          <w:lang w:val="en-GB"/>
        </w:rPr>
        <w:t xml:space="preserve"> provides funding to assist with in-depth study of organ building </w:t>
      </w:r>
      <w:r>
        <w:rPr>
          <w:lang w:val="en-GB"/>
        </w:rPr>
        <w:t xml:space="preserve">and </w:t>
      </w:r>
      <w:r w:rsidR="008E525A">
        <w:rPr>
          <w:lang w:val="en-GB"/>
        </w:rPr>
        <w:t>may be</w:t>
      </w:r>
      <w:r w:rsidR="007A1022">
        <w:rPr>
          <w:lang w:val="en-GB"/>
        </w:rPr>
        <w:t xml:space="preserve"> made up of the following</w:t>
      </w:r>
      <w:r>
        <w:rPr>
          <w:lang w:val="en-GB"/>
        </w:rPr>
        <w:t xml:space="preserve"> components</w:t>
      </w:r>
      <w:r w:rsidR="007A1022">
        <w:rPr>
          <w:lang w:val="en-GB"/>
        </w:rPr>
        <w:t xml:space="preserve">. The </w:t>
      </w:r>
      <w:r w:rsidR="00D740C1">
        <w:rPr>
          <w:lang w:val="en-GB"/>
        </w:rPr>
        <w:t>timing of these may be flexible within a period of two years.</w:t>
      </w:r>
      <w:r w:rsidR="007A1022">
        <w:rPr>
          <w:lang w:val="en-GB"/>
        </w:rPr>
        <w:t xml:space="preserve">  </w:t>
      </w:r>
    </w:p>
    <w:p w:rsidR="007A1022" w:rsidRPr="00A70386" w:rsidRDefault="007A1022" w:rsidP="007A1022">
      <w:pPr>
        <w:rPr>
          <w:sz w:val="16"/>
          <w:szCs w:val="16"/>
          <w:lang w:val="en-GB"/>
        </w:rPr>
      </w:pPr>
    </w:p>
    <w:p w:rsidR="009F5219" w:rsidRPr="00CE36EE" w:rsidRDefault="007A1022" w:rsidP="00CE36EE">
      <w:pPr>
        <w:pStyle w:val="ListParagraph"/>
        <w:numPr>
          <w:ilvl w:val="0"/>
          <w:numId w:val="4"/>
        </w:numPr>
        <w:tabs>
          <w:tab w:val="num" w:pos="1080"/>
        </w:tabs>
        <w:rPr>
          <w:lang w:val="en-GB"/>
        </w:rPr>
      </w:pPr>
      <w:r w:rsidRPr="00CE36EE">
        <w:rPr>
          <w:rFonts w:eastAsia="Arial Narrow"/>
          <w:lang w:val="en-GB"/>
        </w:rPr>
        <w:t xml:space="preserve">To work with </w:t>
      </w:r>
      <w:r w:rsidRPr="00CE36EE">
        <w:rPr>
          <w:lang w:val="en-GB"/>
        </w:rPr>
        <w:t xml:space="preserve">organ builders </w:t>
      </w:r>
      <w:r w:rsidR="00D740C1">
        <w:rPr>
          <w:lang w:val="en-GB"/>
        </w:rPr>
        <w:t>in order to learn</w:t>
      </w:r>
      <w:r w:rsidR="009F5219" w:rsidRPr="00CE36EE">
        <w:rPr>
          <w:lang w:val="en-GB"/>
        </w:rPr>
        <w:t xml:space="preserve"> techniques of </w:t>
      </w:r>
      <w:r w:rsidR="00A32211">
        <w:rPr>
          <w:lang w:val="en-GB"/>
        </w:rPr>
        <w:t xml:space="preserve">organ building both traditional </w:t>
      </w:r>
      <w:r w:rsidR="009F5219" w:rsidRPr="00CE36EE">
        <w:rPr>
          <w:lang w:val="en-GB"/>
        </w:rPr>
        <w:t>and innovative.</w:t>
      </w:r>
    </w:p>
    <w:p w:rsidR="009F5219" w:rsidRPr="00A70386" w:rsidRDefault="009F5219" w:rsidP="009F5219">
      <w:pPr>
        <w:tabs>
          <w:tab w:val="num" w:pos="1080"/>
        </w:tabs>
        <w:rPr>
          <w:sz w:val="16"/>
          <w:szCs w:val="16"/>
          <w:lang w:val="en-GB"/>
        </w:rPr>
      </w:pPr>
    </w:p>
    <w:p w:rsidR="009F5219" w:rsidRDefault="009F5219" w:rsidP="00A32211">
      <w:pPr>
        <w:pStyle w:val="ListParagraph"/>
        <w:numPr>
          <w:ilvl w:val="0"/>
          <w:numId w:val="4"/>
        </w:numPr>
        <w:rPr>
          <w:lang w:val="en-GB"/>
        </w:rPr>
      </w:pPr>
      <w:r>
        <w:rPr>
          <w:lang w:val="en-GB"/>
        </w:rPr>
        <w:t xml:space="preserve">To study organs of </w:t>
      </w:r>
      <w:r w:rsidR="00D740C1">
        <w:rPr>
          <w:lang w:val="en-GB"/>
        </w:rPr>
        <w:t>interest to gain</w:t>
      </w:r>
      <w:r w:rsidR="00210B3A">
        <w:rPr>
          <w:lang w:val="en-GB"/>
        </w:rPr>
        <w:t xml:space="preserve"> a historical perspective on the organ and its development.</w:t>
      </w:r>
    </w:p>
    <w:p w:rsidR="009F5219" w:rsidRPr="00A70386" w:rsidRDefault="009F5219" w:rsidP="009F5219">
      <w:pPr>
        <w:pStyle w:val="ListParagraph"/>
        <w:ind w:left="1230"/>
        <w:rPr>
          <w:sz w:val="16"/>
          <w:szCs w:val="16"/>
          <w:lang w:val="en-GB"/>
        </w:rPr>
      </w:pPr>
    </w:p>
    <w:p w:rsidR="007A1022" w:rsidRPr="00210B3A" w:rsidRDefault="007A1022" w:rsidP="00A32211">
      <w:pPr>
        <w:pStyle w:val="ListParagraph"/>
        <w:numPr>
          <w:ilvl w:val="0"/>
          <w:numId w:val="4"/>
        </w:numPr>
        <w:rPr>
          <w:lang w:val="en-GB"/>
        </w:rPr>
      </w:pPr>
      <w:r w:rsidRPr="00210B3A">
        <w:rPr>
          <w:lang w:val="en-GB"/>
        </w:rPr>
        <w:t>To assist with an in-depth study of the applicant</w:t>
      </w:r>
      <w:r w:rsidR="008E525A">
        <w:rPr>
          <w:lang w:val="en-GB"/>
        </w:rPr>
        <w:t>’</w:t>
      </w:r>
      <w:r w:rsidRPr="00210B3A">
        <w:rPr>
          <w:lang w:val="en-GB"/>
        </w:rPr>
        <w:t>s choice of an aspect of organ building with the aim of submitting</w:t>
      </w:r>
      <w:r w:rsidR="00D740C1">
        <w:rPr>
          <w:lang w:val="en-GB"/>
        </w:rPr>
        <w:t xml:space="preserve"> an article for publication in</w:t>
      </w:r>
      <w:r w:rsidRPr="00210B3A">
        <w:rPr>
          <w:lang w:val="en-GB"/>
        </w:rPr>
        <w:t xml:space="preserve"> ISO publication</w:t>
      </w:r>
      <w:r w:rsidR="00210B3A">
        <w:rPr>
          <w:lang w:val="en-GB"/>
        </w:rPr>
        <w:t>s</w:t>
      </w:r>
      <w:r w:rsidRPr="00210B3A">
        <w:rPr>
          <w:lang w:val="en-GB"/>
        </w:rPr>
        <w:t xml:space="preserve"> or similar periodical</w:t>
      </w:r>
      <w:r w:rsidR="00210B3A">
        <w:rPr>
          <w:lang w:val="en-GB"/>
        </w:rPr>
        <w:t>s</w:t>
      </w:r>
      <w:r w:rsidRPr="00210B3A">
        <w:rPr>
          <w:lang w:val="en-GB"/>
        </w:rPr>
        <w:t xml:space="preserve">. </w:t>
      </w:r>
    </w:p>
    <w:p w:rsidR="007A1022" w:rsidRPr="00A70386" w:rsidRDefault="007A1022" w:rsidP="007A1022">
      <w:pPr>
        <w:ind w:left="1230"/>
        <w:rPr>
          <w:sz w:val="16"/>
          <w:szCs w:val="16"/>
          <w:lang w:val="en-GB"/>
        </w:rPr>
      </w:pPr>
    </w:p>
    <w:p w:rsidR="007A1022" w:rsidRDefault="00A32211" w:rsidP="00A32211">
      <w:pPr>
        <w:pStyle w:val="ListParagraph"/>
        <w:numPr>
          <w:ilvl w:val="0"/>
          <w:numId w:val="4"/>
        </w:numPr>
        <w:rPr>
          <w:lang w:val="en-GB"/>
        </w:rPr>
      </w:pPr>
      <w:r>
        <w:rPr>
          <w:lang w:val="en-GB"/>
        </w:rPr>
        <w:t>The Scholarship</w:t>
      </w:r>
      <w:r w:rsidR="00210B3A" w:rsidRPr="008E5A9D">
        <w:rPr>
          <w:lang w:val="en-GB"/>
        </w:rPr>
        <w:t xml:space="preserve"> may</w:t>
      </w:r>
      <w:r w:rsidR="007A1022" w:rsidRPr="008E5A9D">
        <w:rPr>
          <w:lang w:val="en-GB"/>
        </w:rPr>
        <w:t xml:space="preserve"> cover international air travel costs and </w:t>
      </w:r>
      <w:r w:rsidR="008E5A9D" w:rsidRPr="008E5A9D">
        <w:rPr>
          <w:lang w:val="en-GB"/>
        </w:rPr>
        <w:t>assistance with accommodation during the term of the scholarship.</w:t>
      </w:r>
      <w:r w:rsidR="007A1022" w:rsidRPr="008E5A9D">
        <w:rPr>
          <w:lang w:val="en-GB"/>
        </w:rPr>
        <w:t xml:space="preserve"> </w:t>
      </w:r>
    </w:p>
    <w:p w:rsidR="008E525A" w:rsidRPr="008E5A9D" w:rsidRDefault="008E525A" w:rsidP="008E525A">
      <w:pPr>
        <w:pStyle w:val="ListParagraph"/>
        <w:ind w:left="1230"/>
        <w:rPr>
          <w:lang w:val="en-GB"/>
        </w:rPr>
      </w:pPr>
    </w:p>
    <w:p w:rsidR="008E525A" w:rsidRPr="008E525A" w:rsidRDefault="008E525A" w:rsidP="008E525A">
      <w:pPr>
        <w:rPr>
          <w:b/>
          <w:lang w:val="en-GB"/>
        </w:rPr>
      </w:pPr>
      <w:r>
        <w:rPr>
          <w:b/>
          <w:lang w:val="en-GB"/>
        </w:rPr>
        <w:t>Number of Scholarship</w:t>
      </w:r>
      <w:r w:rsidRPr="008E525A">
        <w:rPr>
          <w:b/>
          <w:lang w:val="en-GB"/>
        </w:rPr>
        <w:t xml:space="preserve">s offered </w:t>
      </w:r>
    </w:p>
    <w:p w:rsidR="008E525A" w:rsidRPr="00DE1C8A" w:rsidRDefault="008E525A" w:rsidP="008E525A">
      <w:pPr>
        <w:pStyle w:val="ListParagraph"/>
        <w:ind w:left="1230"/>
        <w:rPr>
          <w:b/>
          <w:sz w:val="16"/>
          <w:szCs w:val="16"/>
          <w:lang w:val="en-GB"/>
        </w:rPr>
      </w:pPr>
    </w:p>
    <w:p w:rsidR="008E525A" w:rsidRPr="008E525A" w:rsidRDefault="00D740C1" w:rsidP="008E525A">
      <w:pPr>
        <w:rPr>
          <w:lang w:val="en-GB"/>
        </w:rPr>
      </w:pPr>
      <w:r>
        <w:rPr>
          <w:lang w:val="en-GB"/>
        </w:rPr>
        <w:t>Normally a</w:t>
      </w:r>
      <w:r w:rsidR="003141FA">
        <w:rPr>
          <w:lang w:val="en-GB"/>
        </w:rPr>
        <w:t xml:space="preserve"> single</w:t>
      </w:r>
      <w:r>
        <w:rPr>
          <w:lang w:val="en-GB"/>
        </w:rPr>
        <w:t xml:space="preserve"> Scholarship will</w:t>
      </w:r>
      <w:r w:rsidR="008E525A">
        <w:rPr>
          <w:lang w:val="en-GB"/>
        </w:rPr>
        <w:t xml:space="preserve"> be offered bi-</w:t>
      </w:r>
      <w:proofErr w:type="spellStart"/>
      <w:r w:rsidR="008E525A">
        <w:rPr>
          <w:lang w:val="en-GB"/>
        </w:rPr>
        <w:t>ennially</w:t>
      </w:r>
      <w:proofErr w:type="spellEnd"/>
      <w:r w:rsidR="008E525A">
        <w:rPr>
          <w:lang w:val="en-GB"/>
        </w:rPr>
        <w:t>.</w:t>
      </w:r>
    </w:p>
    <w:p w:rsidR="008E525A" w:rsidRPr="008E525A" w:rsidRDefault="008E525A" w:rsidP="008E525A">
      <w:pPr>
        <w:pStyle w:val="ListParagraph"/>
        <w:ind w:left="1230"/>
        <w:rPr>
          <w:b/>
          <w:lang w:val="en-GB"/>
        </w:rPr>
      </w:pPr>
    </w:p>
    <w:p w:rsidR="008E525A" w:rsidRPr="008E525A" w:rsidRDefault="008E525A" w:rsidP="008E525A">
      <w:pPr>
        <w:rPr>
          <w:b/>
          <w:lang w:val="en-GB"/>
        </w:rPr>
      </w:pPr>
      <w:r w:rsidRPr="008E525A">
        <w:rPr>
          <w:b/>
          <w:lang w:val="en-GB"/>
        </w:rPr>
        <w:t>Total value</w:t>
      </w:r>
      <w:r w:rsidR="00A70386">
        <w:rPr>
          <w:b/>
          <w:lang w:val="en-GB"/>
        </w:rPr>
        <w:t xml:space="preserve"> of the Scholarship</w:t>
      </w:r>
      <w:r w:rsidRPr="008E525A">
        <w:rPr>
          <w:b/>
          <w:lang w:val="en-GB"/>
        </w:rPr>
        <w:t xml:space="preserve">: </w:t>
      </w:r>
    </w:p>
    <w:p w:rsidR="008E525A" w:rsidRPr="00DE1C8A" w:rsidRDefault="008E525A" w:rsidP="008E525A">
      <w:pPr>
        <w:rPr>
          <w:b/>
          <w:sz w:val="16"/>
          <w:szCs w:val="16"/>
          <w:lang w:val="en-GB"/>
        </w:rPr>
      </w:pPr>
    </w:p>
    <w:p w:rsidR="008E525A" w:rsidRPr="008E525A" w:rsidRDefault="008E525A" w:rsidP="008E525A">
      <w:pPr>
        <w:rPr>
          <w:lang w:val="en-GB"/>
        </w:rPr>
      </w:pPr>
      <w:proofErr w:type="gramStart"/>
      <w:r>
        <w:rPr>
          <w:lang w:val="en-GB"/>
        </w:rPr>
        <w:t xml:space="preserve">Up to </w:t>
      </w:r>
      <w:r w:rsidRPr="008E525A">
        <w:rPr>
          <w:lang w:val="en-GB"/>
        </w:rPr>
        <w:t>$4000</w:t>
      </w:r>
      <w:r w:rsidR="00D740C1">
        <w:rPr>
          <w:lang w:val="en-GB"/>
        </w:rPr>
        <w:t xml:space="preserve"> over the agreed tenure of the Scholarship as determined by the Selection Panel.</w:t>
      </w:r>
      <w:proofErr w:type="gramEnd"/>
    </w:p>
    <w:p w:rsidR="008E525A" w:rsidRPr="00DE1C8A" w:rsidRDefault="008E525A" w:rsidP="008E525A">
      <w:pPr>
        <w:rPr>
          <w:sz w:val="16"/>
          <w:szCs w:val="16"/>
          <w:lang w:val="en-GB"/>
        </w:rPr>
      </w:pPr>
    </w:p>
    <w:p w:rsidR="008E525A" w:rsidRDefault="008E525A" w:rsidP="008E525A">
      <w:pPr>
        <w:rPr>
          <w:lang w:val="en-GB"/>
        </w:rPr>
      </w:pPr>
      <w:r w:rsidRPr="008E525A">
        <w:rPr>
          <w:lang w:val="en-GB"/>
        </w:rPr>
        <w:t xml:space="preserve">The Scholarship funds will be paid, whenever possible, direct </w:t>
      </w:r>
      <w:r>
        <w:rPr>
          <w:lang w:val="en-GB"/>
        </w:rPr>
        <w:t>to the relevant parties</w:t>
      </w:r>
      <w:r w:rsidR="00A70386">
        <w:rPr>
          <w:lang w:val="en-GB"/>
        </w:rPr>
        <w:t xml:space="preserve"> in the holder</w:t>
      </w:r>
      <w:r w:rsidR="00D740C1">
        <w:rPr>
          <w:lang w:val="en-GB"/>
        </w:rPr>
        <w:t>’</w:t>
      </w:r>
      <w:r w:rsidR="00A70386">
        <w:rPr>
          <w:lang w:val="en-GB"/>
        </w:rPr>
        <w:t>s activities.</w:t>
      </w:r>
    </w:p>
    <w:p w:rsidR="00DE1C8A" w:rsidRPr="008E525A" w:rsidRDefault="00DE1C8A" w:rsidP="008E525A">
      <w:pPr>
        <w:rPr>
          <w:lang w:val="en-GB"/>
        </w:rPr>
      </w:pPr>
    </w:p>
    <w:p w:rsidR="008E525A" w:rsidRPr="008E525A" w:rsidRDefault="0018235F" w:rsidP="008E525A">
      <w:pPr>
        <w:rPr>
          <w:b/>
          <w:lang w:val="en-GB"/>
        </w:rPr>
      </w:pPr>
      <w:r>
        <w:rPr>
          <w:b/>
          <w:lang w:val="en-GB"/>
        </w:rPr>
        <w:t>Tenure of the Scholarship</w:t>
      </w:r>
    </w:p>
    <w:p w:rsidR="008E525A" w:rsidRPr="00DE1C8A" w:rsidRDefault="008E525A" w:rsidP="008E525A">
      <w:pPr>
        <w:pStyle w:val="ListParagraph"/>
        <w:ind w:left="1230"/>
        <w:rPr>
          <w:b/>
          <w:sz w:val="16"/>
          <w:szCs w:val="16"/>
          <w:lang w:val="en-GB"/>
        </w:rPr>
      </w:pPr>
    </w:p>
    <w:p w:rsidR="008E525A" w:rsidRDefault="008E525A" w:rsidP="008E525A">
      <w:pPr>
        <w:rPr>
          <w:lang w:val="en-GB"/>
        </w:rPr>
      </w:pPr>
      <w:proofErr w:type="gramStart"/>
      <w:r>
        <w:rPr>
          <w:lang w:val="en-GB"/>
        </w:rPr>
        <w:t>Up to t</w:t>
      </w:r>
      <w:r w:rsidRPr="008E525A">
        <w:rPr>
          <w:lang w:val="en-GB"/>
        </w:rPr>
        <w:t>wo years</w:t>
      </w:r>
      <w:r w:rsidR="003141FA">
        <w:rPr>
          <w:lang w:val="en-GB"/>
        </w:rPr>
        <w:t>.</w:t>
      </w:r>
      <w:proofErr w:type="gramEnd"/>
      <w:r w:rsidRPr="008E525A">
        <w:rPr>
          <w:lang w:val="en-GB"/>
        </w:rPr>
        <w:t xml:space="preserve"> </w:t>
      </w:r>
    </w:p>
    <w:p w:rsidR="00CE36EE" w:rsidRDefault="00CE36EE" w:rsidP="008E525A">
      <w:pPr>
        <w:rPr>
          <w:lang w:val="en-GB"/>
        </w:rPr>
      </w:pPr>
    </w:p>
    <w:p w:rsidR="00881C26" w:rsidRDefault="00881C26" w:rsidP="008E525A">
      <w:pPr>
        <w:rPr>
          <w:lang w:val="en-GB"/>
        </w:rPr>
      </w:pPr>
    </w:p>
    <w:p w:rsidR="00881C26" w:rsidRDefault="00881C26" w:rsidP="008E525A">
      <w:pPr>
        <w:rPr>
          <w:lang w:val="en-GB"/>
        </w:rPr>
      </w:pPr>
    </w:p>
    <w:p w:rsidR="005A4241" w:rsidRPr="008E525A" w:rsidRDefault="00D740C1" w:rsidP="008E525A">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D740C1">
        <w:rPr>
          <w:b/>
          <w:lang w:val="en-GB"/>
        </w:rPr>
        <w:t>……</w:t>
      </w:r>
      <w:r>
        <w:rPr>
          <w:lang w:val="en-GB"/>
        </w:rPr>
        <w:t>/</w:t>
      </w:r>
    </w:p>
    <w:p w:rsidR="00881C26" w:rsidRDefault="00881C26" w:rsidP="00881C26">
      <w:pPr>
        <w:jc w:val="center"/>
        <w:rPr>
          <w:b/>
          <w:lang w:val="en-GB"/>
        </w:rPr>
      </w:pPr>
      <w:r>
        <w:rPr>
          <w:b/>
          <w:lang w:val="en-GB"/>
        </w:rPr>
        <w:lastRenderedPageBreak/>
        <w:t>2</w:t>
      </w:r>
    </w:p>
    <w:p w:rsidR="00881C26" w:rsidRDefault="00881C26" w:rsidP="007A1022">
      <w:pPr>
        <w:rPr>
          <w:b/>
          <w:lang w:val="en-GB"/>
        </w:rPr>
      </w:pPr>
    </w:p>
    <w:p w:rsidR="007A1022" w:rsidRPr="00C06883" w:rsidRDefault="007A1022" w:rsidP="007A1022">
      <w:pPr>
        <w:rPr>
          <w:b/>
          <w:lang w:val="en-GB"/>
        </w:rPr>
      </w:pPr>
      <w:r w:rsidRPr="00C06883">
        <w:rPr>
          <w:b/>
          <w:lang w:val="en-GB"/>
        </w:rPr>
        <w:t>Selection criteria</w:t>
      </w:r>
    </w:p>
    <w:p w:rsidR="00881C26" w:rsidRPr="00DE1C8A" w:rsidRDefault="00881C26" w:rsidP="007A1022">
      <w:pPr>
        <w:rPr>
          <w:sz w:val="16"/>
          <w:szCs w:val="16"/>
          <w:lang w:val="en-GB"/>
        </w:rPr>
      </w:pPr>
    </w:p>
    <w:p w:rsidR="007A1022" w:rsidRDefault="0018235F" w:rsidP="007A1022">
      <w:pPr>
        <w:rPr>
          <w:lang w:val="en-GB"/>
        </w:rPr>
      </w:pPr>
      <w:r>
        <w:rPr>
          <w:lang w:val="en-GB"/>
        </w:rPr>
        <w:t>The Scholarship</w:t>
      </w:r>
      <w:r w:rsidR="007A1022">
        <w:rPr>
          <w:lang w:val="en-GB"/>
        </w:rPr>
        <w:t xml:space="preserve"> is open to al</w:t>
      </w:r>
      <w:r w:rsidR="00544E8D">
        <w:rPr>
          <w:lang w:val="en-GB"/>
        </w:rPr>
        <w:t>l</w:t>
      </w:r>
      <w:r w:rsidR="008E5A9D">
        <w:rPr>
          <w:lang w:val="en-GB"/>
        </w:rPr>
        <w:t xml:space="preserve"> organ builders in New Zealand who are </w:t>
      </w:r>
      <w:r w:rsidR="00544E8D">
        <w:rPr>
          <w:lang w:val="en-GB"/>
        </w:rPr>
        <w:t xml:space="preserve">employed by an organ-building company, and who are New Zealand citizens and </w:t>
      </w:r>
      <w:r w:rsidR="008E5A9D">
        <w:rPr>
          <w:lang w:val="en-GB"/>
        </w:rPr>
        <w:t>permanent residents.</w:t>
      </w:r>
      <w:r w:rsidR="007A1022">
        <w:rPr>
          <w:lang w:val="en-GB"/>
        </w:rPr>
        <w:t xml:space="preserve"> </w:t>
      </w:r>
    </w:p>
    <w:p w:rsidR="007A1022" w:rsidRPr="00DE1C8A" w:rsidRDefault="007A1022" w:rsidP="007A1022">
      <w:pPr>
        <w:rPr>
          <w:sz w:val="16"/>
          <w:szCs w:val="16"/>
          <w:lang w:val="en-GB"/>
        </w:rPr>
      </w:pPr>
      <w:r w:rsidRPr="00DE1C8A">
        <w:rPr>
          <w:sz w:val="16"/>
          <w:szCs w:val="16"/>
          <w:lang w:val="en-GB"/>
        </w:rPr>
        <w:t> </w:t>
      </w:r>
    </w:p>
    <w:p w:rsidR="007A1022" w:rsidRDefault="00544E8D" w:rsidP="007A1022">
      <w:pPr>
        <w:rPr>
          <w:lang w:val="en-GB"/>
        </w:rPr>
      </w:pPr>
      <w:r>
        <w:rPr>
          <w:lang w:val="en-GB"/>
        </w:rPr>
        <w:t>The Scholarship</w:t>
      </w:r>
      <w:r w:rsidR="007A1022">
        <w:rPr>
          <w:lang w:val="en-GB"/>
        </w:rPr>
        <w:t xml:space="preserve"> will continue to be offered in future years.  If </w:t>
      </w:r>
      <w:r w:rsidR="007A1022" w:rsidRPr="004F558A">
        <w:rPr>
          <w:lang w:val="en-GB"/>
        </w:rPr>
        <w:t>in any one year there i</w:t>
      </w:r>
      <w:r w:rsidR="00066D80">
        <w:rPr>
          <w:lang w:val="en-GB"/>
        </w:rPr>
        <w:t>s no acceptable applicant</w:t>
      </w:r>
      <w:r>
        <w:rPr>
          <w:lang w:val="en-GB"/>
        </w:rPr>
        <w:t>, it may be offered again the following year.</w:t>
      </w:r>
    </w:p>
    <w:p w:rsidR="007A1022" w:rsidRPr="002F4E6E" w:rsidRDefault="007A1022" w:rsidP="007A1022">
      <w:pPr>
        <w:rPr>
          <w:lang w:val="en-GB"/>
        </w:rPr>
      </w:pPr>
    </w:p>
    <w:p w:rsidR="00544E8D" w:rsidRPr="00544E8D" w:rsidRDefault="00544E8D" w:rsidP="007A1022">
      <w:pPr>
        <w:rPr>
          <w:b/>
          <w:lang w:val="en-GB"/>
        </w:rPr>
      </w:pPr>
      <w:r w:rsidRPr="00544E8D">
        <w:rPr>
          <w:b/>
          <w:lang w:val="en-GB"/>
        </w:rPr>
        <w:t>Selection Panel</w:t>
      </w:r>
    </w:p>
    <w:p w:rsidR="00544E8D" w:rsidRPr="002F4E6E" w:rsidRDefault="00544E8D" w:rsidP="007A1022">
      <w:pPr>
        <w:rPr>
          <w:sz w:val="16"/>
          <w:szCs w:val="16"/>
          <w:lang w:val="en-GB"/>
        </w:rPr>
      </w:pPr>
    </w:p>
    <w:p w:rsidR="00544E8D" w:rsidRDefault="00544E8D" w:rsidP="007A1022">
      <w:pPr>
        <w:rPr>
          <w:lang w:val="en-GB"/>
        </w:rPr>
      </w:pPr>
      <w:r>
        <w:rPr>
          <w:lang w:val="en-GB"/>
        </w:rPr>
        <w:t xml:space="preserve">A Selection Panel will be appointed </w:t>
      </w:r>
      <w:r w:rsidR="00685F6A">
        <w:rPr>
          <w:lang w:val="en-GB"/>
        </w:rPr>
        <w:t>by the Council of The New Zealand Organ Preservation Trust.</w:t>
      </w:r>
    </w:p>
    <w:p w:rsidR="00685F6A" w:rsidRDefault="00685F6A" w:rsidP="007A1022">
      <w:pPr>
        <w:rPr>
          <w:lang w:val="en-GB"/>
        </w:rPr>
      </w:pPr>
      <w:r>
        <w:rPr>
          <w:lang w:val="en-GB"/>
        </w:rPr>
        <w:t>(The present appointees are John Dodgson, Charles Sullivan and Roy Tankersley</w:t>
      </w:r>
      <w:proofErr w:type="gramStart"/>
      <w:r>
        <w:rPr>
          <w:lang w:val="en-GB"/>
        </w:rPr>
        <w:t>..)</w:t>
      </w:r>
      <w:proofErr w:type="gramEnd"/>
    </w:p>
    <w:p w:rsidR="00544E8D" w:rsidRPr="00DE1C8A" w:rsidRDefault="00544E8D" w:rsidP="007A1022">
      <w:pPr>
        <w:rPr>
          <w:lang w:val="en-GB"/>
        </w:rPr>
      </w:pPr>
    </w:p>
    <w:p w:rsidR="007A1022" w:rsidRDefault="007A1022" w:rsidP="007A1022">
      <w:pPr>
        <w:rPr>
          <w:lang w:val="en-GB"/>
        </w:rPr>
      </w:pPr>
      <w:r>
        <w:rPr>
          <w:b/>
          <w:lang w:val="en-GB"/>
        </w:rPr>
        <w:t>Closing date for applications</w:t>
      </w:r>
    </w:p>
    <w:p w:rsidR="007A1022" w:rsidRPr="00DE1C8A" w:rsidRDefault="007A1022" w:rsidP="007A1022">
      <w:pPr>
        <w:rPr>
          <w:sz w:val="16"/>
          <w:szCs w:val="16"/>
          <w:lang w:val="en-GB"/>
        </w:rPr>
      </w:pPr>
    </w:p>
    <w:p w:rsidR="00A70386" w:rsidRDefault="007A1022" w:rsidP="007A1022">
      <w:pPr>
        <w:rPr>
          <w:lang w:val="en-GB"/>
        </w:rPr>
      </w:pPr>
      <w:r>
        <w:rPr>
          <w:lang w:val="en-GB"/>
        </w:rPr>
        <w:t xml:space="preserve">31 January </w:t>
      </w:r>
      <w:r w:rsidR="00A70386">
        <w:rPr>
          <w:lang w:val="en-GB"/>
        </w:rPr>
        <w:t>following the year in which the Scholarship is offered.</w:t>
      </w:r>
    </w:p>
    <w:p w:rsidR="00A70386" w:rsidRDefault="00A70386" w:rsidP="007A1022">
      <w:pPr>
        <w:rPr>
          <w:lang w:val="en-GB"/>
        </w:rPr>
      </w:pPr>
    </w:p>
    <w:p w:rsidR="007A1022" w:rsidRDefault="007A1022" w:rsidP="007A1022">
      <w:pPr>
        <w:rPr>
          <w:b/>
          <w:lang w:val="en-GB"/>
        </w:rPr>
      </w:pPr>
      <w:r>
        <w:rPr>
          <w:b/>
          <w:lang w:val="en-GB"/>
        </w:rPr>
        <w:t>How do students apply?</w:t>
      </w:r>
    </w:p>
    <w:p w:rsidR="007A1022" w:rsidRPr="00DE1C8A" w:rsidRDefault="007A1022" w:rsidP="007A1022">
      <w:pPr>
        <w:rPr>
          <w:b/>
          <w:sz w:val="16"/>
          <w:szCs w:val="16"/>
          <w:lang w:val="en-GB"/>
        </w:rPr>
      </w:pPr>
    </w:p>
    <w:p w:rsidR="007A1022" w:rsidRDefault="007A1022" w:rsidP="007A1022">
      <w:pPr>
        <w:rPr>
          <w:lang w:val="en-GB"/>
        </w:rPr>
      </w:pPr>
      <w:r>
        <w:rPr>
          <w:lang w:val="en-GB"/>
        </w:rPr>
        <w:t>Applicants are required to submit:</w:t>
      </w:r>
    </w:p>
    <w:p w:rsidR="007A1022" w:rsidRPr="00DE1C8A" w:rsidRDefault="007A1022" w:rsidP="007A1022">
      <w:pPr>
        <w:rPr>
          <w:sz w:val="16"/>
          <w:szCs w:val="16"/>
          <w:lang w:val="en-GB"/>
        </w:rPr>
      </w:pPr>
    </w:p>
    <w:p w:rsidR="007A1022" w:rsidRDefault="00B0074B" w:rsidP="007A1022">
      <w:pPr>
        <w:numPr>
          <w:ilvl w:val="0"/>
          <w:numId w:val="2"/>
        </w:numPr>
        <w:rPr>
          <w:lang w:val="en-GB"/>
        </w:rPr>
      </w:pPr>
      <w:r>
        <w:rPr>
          <w:lang w:val="en-GB"/>
        </w:rPr>
        <w:t>A</w:t>
      </w:r>
      <w:r w:rsidR="007A1022">
        <w:rPr>
          <w:lang w:val="en-GB"/>
        </w:rPr>
        <w:t xml:space="preserve"> completed application form</w:t>
      </w:r>
      <w:r w:rsidR="00685F6A">
        <w:rPr>
          <w:lang w:val="en-GB"/>
        </w:rPr>
        <w:t>, which</w:t>
      </w:r>
      <w:r w:rsidR="007A1022">
        <w:rPr>
          <w:lang w:val="en-GB"/>
        </w:rPr>
        <w:t xml:space="preserve"> </w:t>
      </w:r>
      <w:r w:rsidR="00685F6A">
        <w:rPr>
          <w:lang w:val="en-GB"/>
        </w:rPr>
        <w:t xml:space="preserve">is </w:t>
      </w:r>
      <w:r w:rsidR="007A1022">
        <w:rPr>
          <w:lang w:val="en-GB"/>
        </w:rPr>
        <w:t xml:space="preserve">available from the </w:t>
      </w:r>
      <w:r w:rsidR="00685F6A">
        <w:rPr>
          <w:lang w:val="en-GB"/>
        </w:rPr>
        <w:t xml:space="preserve">NZOPT website </w:t>
      </w:r>
      <w:r w:rsidR="007A1022">
        <w:rPr>
          <w:lang w:val="en-GB"/>
        </w:rPr>
        <w:t>or from the NZOPT Secretary</w:t>
      </w:r>
      <w:r w:rsidR="00685F6A">
        <w:rPr>
          <w:lang w:val="en-GB"/>
        </w:rPr>
        <w:t xml:space="preserve"> (addresses are listed below).</w:t>
      </w:r>
    </w:p>
    <w:p w:rsidR="00DE1C8A" w:rsidRPr="00DE1C8A" w:rsidRDefault="00DE1C8A" w:rsidP="00DE1C8A">
      <w:pPr>
        <w:ind w:left="1080"/>
        <w:rPr>
          <w:sz w:val="16"/>
          <w:szCs w:val="16"/>
          <w:lang w:val="en-GB"/>
        </w:rPr>
      </w:pPr>
    </w:p>
    <w:p w:rsidR="007A1022" w:rsidRDefault="00B0074B" w:rsidP="007A1022">
      <w:pPr>
        <w:numPr>
          <w:ilvl w:val="0"/>
          <w:numId w:val="2"/>
        </w:numPr>
        <w:rPr>
          <w:lang w:val="en-GB"/>
        </w:rPr>
      </w:pPr>
      <w:r>
        <w:rPr>
          <w:lang w:val="en-GB"/>
        </w:rPr>
        <w:t>A</w:t>
      </w:r>
      <w:r w:rsidR="00DE1C8A">
        <w:rPr>
          <w:lang w:val="en-GB"/>
        </w:rPr>
        <w:t xml:space="preserve"> full CV</w:t>
      </w:r>
      <w:r w:rsidR="007A1022">
        <w:rPr>
          <w:lang w:val="en-GB"/>
        </w:rPr>
        <w:t>.</w:t>
      </w:r>
    </w:p>
    <w:p w:rsidR="00DE1C8A" w:rsidRPr="00DE1C8A" w:rsidRDefault="00DE1C8A" w:rsidP="00DE1C8A">
      <w:pPr>
        <w:pStyle w:val="ListParagraph"/>
        <w:rPr>
          <w:sz w:val="16"/>
          <w:szCs w:val="16"/>
          <w:lang w:val="en-GB"/>
        </w:rPr>
      </w:pPr>
    </w:p>
    <w:p w:rsidR="007A1022" w:rsidRDefault="00B0074B" w:rsidP="007A1022">
      <w:pPr>
        <w:numPr>
          <w:ilvl w:val="0"/>
          <w:numId w:val="2"/>
        </w:numPr>
        <w:rPr>
          <w:lang w:val="en-GB"/>
        </w:rPr>
      </w:pPr>
      <w:r>
        <w:rPr>
          <w:lang w:val="en-GB"/>
        </w:rPr>
        <w:t>A</w:t>
      </w:r>
      <w:r w:rsidR="007A1022">
        <w:rPr>
          <w:lang w:val="en-GB"/>
        </w:rPr>
        <w:t xml:space="preserve"> 1 – 2 page p</w:t>
      </w:r>
      <w:r w:rsidR="00DE1C8A">
        <w:rPr>
          <w:lang w:val="en-GB"/>
        </w:rPr>
        <w:t>ersonal s</w:t>
      </w:r>
      <w:r w:rsidR="00685F6A">
        <w:rPr>
          <w:lang w:val="en-GB"/>
        </w:rPr>
        <w:t>tatement outlining the applicant</w:t>
      </w:r>
      <w:r w:rsidR="00DE1C8A">
        <w:rPr>
          <w:lang w:val="en-GB"/>
        </w:rPr>
        <w:t>’s</w:t>
      </w:r>
      <w:r w:rsidR="007A1022">
        <w:rPr>
          <w:lang w:val="en-GB"/>
        </w:rPr>
        <w:t xml:space="preserve"> future plans.  Th</w:t>
      </w:r>
      <w:r w:rsidR="00685F6A">
        <w:rPr>
          <w:lang w:val="en-GB"/>
        </w:rPr>
        <w:t>is statement should include the applicant’s</w:t>
      </w:r>
      <w:r w:rsidR="00DE1C8A">
        <w:rPr>
          <w:lang w:val="en-GB"/>
        </w:rPr>
        <w:t xml:space="preserve"> career goals and how this Scholarship</w:t>
      </w:r>
      <w:r w:rsidR="00685F6A">
        <w:rPr>
          <w:lang w:val="en-GB"/>
        </w:rPr>
        <w:t xml:space="preserve"> would help to achieve tho</w:t>
      </w:r>
      <w:r w:rsidR="007A1022">
        <w:rPr>
          <w:lang w:val="en-GB"/>
        </w:rPr>
        <w:t>se goals.</w:t>
      </w:r>
    </w:p>
    <w:p w:rsidR="00B0074B" w:rsidRPr="00B0074B" w:rsidRDefault="00B0074B" w:rsidP="00B0074B">
      <w:pPr>
        <w:pStyle w:val="ListParagraph"/>
        <w:rPr>
          <w:sz w:val="16"/>
          <w:szCs w:val="16"/>
          <w:lang w:val="en-GB"/>
        </w:rPr>
      </w:pPr>
    </w:p>
    <w:p w:rsidR="007A1022" w:rsidRDefault="00B0074B" w:rsidP="007A1022">
      <w:pPr>
        <w:numPr>
          <w:ilvl w:val="0"/>
          <w:numId w:val="2"/>
        </w:numPr>
        <w:rPr>
          <w:lang w:val="en-GB"/>
        </w:rPr>
      </w:pPr>
      <w:r>
        <w:rPr>
          <w:lang w:val="en-GB"/>
        </w:rPr>
        <w:t>O</w:t>
      </w:r>
      <w:r w:rsidR="007A1022">
        <w:rPr>
          <w:lang w:val="en-GB"/>
        </w:rPr>
        <w:t>ne confidential professional</w:t>
      </w:r>
      <w:r w:rsidR="00DE1C8A">
        <w:rPr>
          <w:lang w:val="en-GB"/>
        </w:rPr>
        <w:t>, and one confidential personal</w:t>
      </w:r>
      <w:r w:rsidR="007A1022">
        <w:rPr>
          <w:lang w:val="en-GB"/>
        </w:rPr>
        <w:t xml:space="preserve"> reference</w:t>
      </w:r>
      <w:r w:rsidR="00DE1C8A">
        <w:rPr>
          <w:lang w:val="en-GB"/>
        </w:rPr>
        <w:t>,</w:t>
      </w:r>
      <w:r w:rsidR="007A1022">
        <w:rPr>
          <w:lang w:val="en-GB"/>
        </w:rPr>
        <w:t xml:space="preserve"> that should be sent separately by the referees direct to the NZOPT Secretary.</w:t>
      </w:r>
      <w:r w:rsidR="00DE1C8A">
        <w:rPr>
          <w:lang w:val="en-GB"/>
        </w:rPr>
        <w:t xml:space="preserve"> </w:t>
      </w:r>
      <w:r w:rsidR="007A1022">
        <w:rPr>
          <w:lang w:val="en-GB"/>
        </w:rPr>
        <w:t>The names and contact details of these referees should be provided in your application.</w:t>
      </w:r>
    </w:p>
    <w:p w:rsidR="00B0074B" w:rsidRPr="00B0074B" w:rsidRDefault="00B0074B" w:rsidP="00B0074B">
      <w:pPr>
        <w:pStyle w:val="ListParagraph"/>
        <w:rPr>
          <w:sz w:val="16"/>
          <w:szCs w:val="16"/>
          <w:lang w:val="en-GB"/>
        </w:rPr>
      </w:pPr>
    </w:p>
    <w:p w:rsidR="007A1022" w:rsidRDefault="00685F6A" w:rsidP="00DE1C8A">
      <w:pPr>
        <w:pStyle w:val="ListParagraph"/>
        <w:numPr>
          <w:ilvl w:val="0"/>
          <w:numId w:val="2"/>
        </w:numPr>
        <w:rPr>
          <w:lang w:val="en-GB"/>
        </w:rPr>
      </w:pPr>
      <w:r>
        <w:rPr>
          <w:lang w:val="en-GB"/>
        </w:rPr>
        <w:t>Applicant</w:t>
      </w:r>
      <w:r w:rsidR="00DE1C8A">
        <w:rPr>
          <w:lang w:val="en-GB"/>
        </w:rPr>
        <w:t>s may be required to undertake an interview with the Selection Panel.</w:t>
      </w:r>
    </w:p>
    <w:p w:rsidR="00DE1C8A" w:rsidRPr="00DE1C8A" w:rsidRDefault="00DE1C8A" w:rsidP="00DE1C8A">
      <w:pPr>
        <w:pStyle w:val="ListParagraph"/>
        <w:ind w:left="1080"/>
        <w:rPr>
          <w:lang w:val="en-GB"/>
        </w:rPr>
      </w:pPr>
    </w:p>
    <w:p w:rsidR="007A1022" w:rsidRPr="00C06883" w:rsidRDefault="007A1022" w:rsidP="007A1022">
      <w:pPr>
        <w:rPr>
          <w:b/>
          <w:lang w:val="en-GB"/>
        </w:rPr>
      </w:pPr>
      <w:r>
        <w:rPr>
          <w:b/>
          <w:lang w:val="en-GB"/>
        </w:rPr>
        <w:t>When do the applicants learn of the decision?</w:t>
      </w:r>
    </w:p>
    <w:p w:rsidR="007A1022" w:rsidRPr="00DE1C8A" w:rsidRDefault="007A1022" w:rsidP="007A1022">
      <w:pPr>
        <w:rPr>
          <w:sz w:val="16"/>
          <w:szCs w:val="16"/>
          <w:lang w:val="en-GB"/>
        </w:rPr>
      </w:pPr>
    </w:p>
    <w:p w:rsidR="007A1022" w:rsidRDefault="007A1022" w:rsidP="007A1022">
      <w:pPr>
        <w:rPr>
          <w:lang w:val="en-GB"/>
        </w:rPr>
      </w:pPr>
      <w:proofErr w:type="gramStart"/>
      <w:r>
        <w:rPr>
          <w:lang w:val="en-GB"/>
        </w:rPr>
        <w:t>In late February</w:t>
      </w:r>
      <w:r w:rsidR="00066D80">
        <w:rPr>
          <w:lang w:val="en-GB"/>
        </w:rPr>
        <w:t>.</w:t>
      </w:r>
      <w:proofErr w:type="gramEnd"/>
      <w:r>
        <w:rPr>
          <w:lang w:val="en-GB"/>
        </w:rPr>
        <w:t xml:space="preserve"> </w:t>
      </w:r>
    </w:p>
    <w:p w:rsidR="007A1022" w:rsidRDefault="007A1022" w:rsidP="007A1022">
      <w:pPr>
        <w:rPr>
          <w:lang w:val="en-GB"/>
        </w:rPr>
      </w:pPr>
    </w:p>
    <w:p w:rsidR="007A1022" w:rsidRDefault="007A1022" w:rsidP="007A1022">
      <w:pPr>
        <w:rPr>
          <w:b/>
          <w:lang w:val="en-GB"/>
        </w:rPr>
      </w:pPr>
      <w:r>
        <w:rPr>
          <w:b/>
          <w:lang w:val="en-GB"/>
        </w:rPr>
        <w:t>What conditions are atta</w:t>
      </w:r>
      <w:r w:rsidR="0018235F">
        <w:rPr>
          <w:b/>
          <w:lang w:val="en-GB"/>
        </w:rPr>
        <w:t>ched to acceptance of the Scholarship</w:t>
      </w:r>
      <w:r>
        <w:rPr>
          <w:b/>
          <w:lang w:val="en-GB"/>
        </w:rPr>
        <w:t>?</w:t>
      </w:r>
    </w:p>
    <w:p w:rsidR="007A1022" w:rsidRPr="00DE1C8A" w:rsidRDefault="007A1022" w:rsidP="007A1022">
      <w:pPr>
        <w:rPr>
          <w:b/>
          <w:sz w:val="16"/>
          <w:szCs w:val="16"/>
          <w:lang w:val="en-GB"/>
        </w:rPr>
      </w:pPr>
    </w:p>
    <w:p w:rsidR="007A1022" w:rsidRPr="00732225" w:rsidRDefault="007A1022" w:rsidP="007A1022">
      <w:r>
        <w:rPr>
          <w:lang w:val="en-GB"/>
        </w:rPr>
        <w:t>The winner of the Award will be expected to undertake all the components of the</w:t>
      </w:r>
      <w:r w:rsidR="00DE1C8A">
        <w:rPr>
          <w:lang w:val="en-GB"/>
        </w:rPr>
        <w:t xml:space="preserve"> Scholarship</w:t>
      </w:r>
      <w:r>
        <w:rPr>
          <w:lang w:val="en-GB"/>
        </w:rPr>
        <w:t xml:space="preserve"> detailed above.  </w:t>
      </w:r>
    </w:p>
    <w:p w:rsidR="007A1022" w:rsidRDefault="007A1022" w:rsidP="007A1022"/>
    <w:p w:rsidR="007A1022" w:rsidRDefault="007A1022" w:rsidP="007A1022">
      <w:pPr>
        <w:rPr>
          <w:b/>
        </w:rPr>
      </w:pPr>
      <w:r>
        <w:rPr>
          <w:b/>
        </w:rPr>
        <w:t>For an application form and m</w:t>
      </w:r>
      <w:r w:rsidR="0018235F">
        <w:rPr>
          <w:b/>
        </w:rPr>
        <w:t>ore information about the Scholarship</w:t>
      </w:r>
      <w:r>
        <w:rPr>
          <w:b/>
        </w:rPr>
        <w:t xml:space="preserve"> contact:</w:t>
      </w:r>
    </w:p>
    <w:p w:rsidR="007A1022" w:rsidRPr="00DE1C8A" w:rsidRDefault="007A1022" w:rsidP="007A1022">
      <w:pPr>
        <w:rPr>
          <w:b/>
          <w:sz w:val="16"/>
          <w:szCs w:val="16"/>
        </w:rPr>
      </w:pPr>
    </w:p>
    <w:p w:rsidR="00A70386" w:rsidRPr="00A70386" w:rsidRDefault="00A70386" w:rsidP="007A1022">
      <w:r w:rsidRPr="00A70386">
        <w:t>Charles Sullivan</w:t>
      </w:r>
    </w:p>
    <w:p w:rsidR="007A1022" w:rsidRDefault="007A1022" w:rsidP="007A1022">
      <w:r>
        <w:t>Secretary</w:t>
      </w:r>
    </w:p>
    <w:p w:rsidR="007A1022" w:rsidRDefault="007A1022" w:rsidP="007A1022">
      <w:r>
        <w:t>New Zeala</w:t>
      </w:r>
      <w:r w:rsidR="0018235F">
        <w:t xml:space="preserve">nd Organ Preservation Trust </w:t>
      </w:r>
      <w:proofErr w:type="spellStart"/>
      <w:r w:rsidR="0018235F">
        <w:t>Inc</w:t>
      </w:r>
      <w:proofErr w:type="spellEnd"/>
      <w:r>
        <w:t xml:space="preserve"> </w:t>
      </w:r>
    </w:p>
    <w:p w:rsidR="007A1022" w:rsidRDefault="007A1022" w:rsidP="007A1022">
      <w:proofErr w:type="gramStart"/>
      <w:r>
        <w:t>1 Gloucester Street, Wilton</w:t>
      </w:r>
      <w:r w:rsidR="0018235F">
        <w:t>,</w:t>
      </w:r>
      <w:r>
        <w:t xml:space="preserve"> Wellington 6012</w:t>
      </w:r>
      <w:r w:rsidR="00A70386">
        <w:t>.</w:t>
      </w:r>
      <w:proofErr w:type="gramEnd"/>
      <w:r w:rsidR="00A70386">
        <w:t xml:space="preserve">  Email:  </w:t>
      </w:r>
      <w:r w:rsidR="00685F6A">
        <w:t>c</w:t>
      </w:r>
      <w:r>
        <w:t xml:space="preserve">harles@capitalresearch.co.nz  </w:t>
      </w:r>
    </w:p>
    <w:p w:rsidR="00A131A9" w:rsidRDefault="00A131A9"/>
    <w:p w:rsidR="00A70386" w:rsidRDefault="00066D80">
      <w:r>
        <w:t>The NZOPT website</w:t>
      </w:r>
      <w:r w:rsidR="00881C26">
        <w:t>,</w:t>
      </w:r>
      <w:r>
        <w:t xml:space="preserve"> at:  </w:t>
      </w:r>
      <w:proofErr w:type="gramStart"/>
      <w:r w:rsidR="00881C26" w:rsidRPr="00881C26">
        <w:t>www.nzopt.</w:t>
      </w:r>
      <w:r w:rsidR="00881C26">
        <w:t>org.nz</w:t>
      </w:r>
      <w:r>
        <w:t xml:space="preserve">  .</w:t>
      </w:r>
      <w:proofErr w:type="gramEnd"/>
      <w:r>
        <w:t>Click on the tab:  “NSMF Scholarship”</w:t>
      </w:r>
    </w:p>
    <w:p w:rsidR="002F4E6E" w:rsidRDefault="002F4E6E"/>
    <w:p w:rsidR="002F4E6E" w:rsidRDefault="002F4E6E"/>
    <w:p w:rsidR="002F4E6E" w:rsidRPr="001C1273" w:rsidRDefault="001C1273">
      <w:pPr>
        <w:rPr>
          <w:i/>
          <w:sz w:val="20"/>
          <w:szCs w:val="20"/>
        </w:rPr>
      </w:pPr>
      <w:r w:rsidRPr="001C1273">
        <w:rPr>
          <w:i/>
          <w:sz w:val="20"/>
          <w:szCs w:val="20"/>
        </w:rPr>
        <w:t>Dated: 9 November 2013</w:t>
      </w:r>
    </w:p>
    <w:sectPr w:rsidR="002F4E6E" w:rsidRPr="001C1273" w:rsidSect="00881C26">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772"/>
    <w:multiLevelType w:val="hybridMultilevel"/>
    <w:tmpl w:val="B5BECF40"/>
    <w:lvl w:ilvl="0" w:tplc="271CC994">
      <w:start w:val="1"/>
      <w:numFmt w:val="lowerLetter"/>
      <w:lvlText w:val="(%1)"/>
      <w:lvlJc w:val="left"/>
      <w:pPr>
        <w:ind w:left="870" w:hanging="360"/>
      </w:pPr>
      <w:rPr>
        <w:rFonts w:eastAsia="Arial Narrow" w:hint="default"/>
      </w:rPr>
    </w:lvl>
    <w:lvl w:ilvl="1" w:tplc="14090019" w:tentative="1">
      <w:start w:val="1"/>
      <w:numFmt w:val="lowerLetter"/>
      <w:lvlText w:val="%2."/>
      <w:lvlJc w:val="left"/>
      <w:pPr>
        <w:ind w:left="1590" w:hanging="360"/>
      </w:pPr>
    </w:lvl>
    <w:lvl w:ilvl="2" w:tplc="1409001B" w:tentative="1">
      <w:start w:val="1"/>
      <w:numFmt w:val="lowerRoman"/>
      <w:lvlText w:val="%3."/>
      <w:lvlJc w:val="right"/>
      <w:pPr>
        <w:ind w:left="2310" w:hanging="180"/>
      </w:pPr>
    </w:lvl>
    <w:lvl w:ilvl="3" w:tplc="1409000F" w:tentative="1">
      <w:start w:val="1"/>
      <w:numFmt w:val="decimal"/>
      <w:lvlText w:val="%4."/>
      <w:lvlJc w:val="left"/>
      <w:pPr>
        <w:ind w:left="3030" w:hanging="360"/>
      </w:pPr>
    </w:lvl>
    <w:lvl w:ilvl="4" w:tplc="14090019" w:tentative="1">
      <w:start w:val="1"/>
      <w:numFmt w:val="lowerLetter"/>
      <w:lvlText w:val="%5."/>
      <w:lvlJc w:val="left"/>
      <w:pPr>
        <w:ind w:left="3750" w:hanging="360"/>
      </w:pPr>
    </w:lvl>
    <w:lvl w:ilvl="5" w:tplc="1409001B" w:tentative="1">
      <w:start w:val="1"/>
      <w:numFmt w:val="lowerRoman"/>
      <w:lvlText w:val="%6."/>
      <w:lvlJc w:val="right"/>
      <w:pPr>
        <w:ind w:left="4470" w:hanging="180"/>
      </w:pPr>
    </w:lvl>
    <w:lvl w:ilvl="6" w:tplc="1409000F" w:tentative="1">
      <w:start w:val="1"/>
      <w:numFmt w:val="decimal"/>
      <w:lvlText w:val="%7."/>
      <w:lvlJc w:val="left"/>
      <w:pPr>
        <w:ind w:left="5190" w:hanging="360"/>
      </w:pPr>
    </w:lvl>
    <w:lvl w:ilvl="7" w:tplc="14090019" w:tentative="1">
      <w:start w:val="1"/>
      <w:numFmt w:val="lowerLetter"/>
      <w:lvlText w:val="%8."/>
      <w:lvlJc w:val="left"/>
      <w:pPr>
        <w:ind w:left="5910" w:hanging="360"/>
      </w:pPr>
    </w:lvl>
    <w:lvl w:ilvl="8" w:tplc="1409001B" w:tentative="1">
      <w:start w:val="1"/>
      <w:numFmt w:val="lowerRoman"/>
      <w:lvlText w:val="%9."/>
      <w:lvlJc w:val="right"/>
      <w:pPr>
        <w:ind w:left="6630" w:hanging="180"/>
      </w:pPr>
    </w:lvl>
  </w:abstractNum>
  <w:abstractNum w:abstractNumId="1">
    <w:nsid w:val="0B236CA6"/>
    <w:multiLevelType w:val="hybridMultilevel"/>
    <w:tmpl w:val="68B667B8"/>
    <w:lvl w:ilvl="0" w:tplc="3FC60CC6">
      <w:start w:val="1"/>
      <w:numFmt w:val="lowerRoman"/>
      <w:lvlText w:val="(%1)"/>
      <w:lvlJc w:val="left"/>
      <w:pPr>
        <w:ind w:left="1230" w:hanging="720"/>
      </w:pPr>
      <w:rPr>
        <w:rFonts w:eastAsia="Arial Narrow" w:cs="Arial Narrow" w:hint="default"/>
      </w:rPr>
    </w:lvl>
    <w:lvl w:ilvl="1" w:tplc="14090019" w:tentative="1">
      <w:start w:val="1"/>
      <w:numFmt w:val="lowerLetter"/>
      <w:lvlText w:val="%2."/>
      <w:lvlJc w:val="left"/>
      <w:pPr>
        <w:ind w:left="1590" w:hanging="360"/>
      </w:pPr>
    </w:lvl>
    <w:lvl w:ilvl="2" w:tplc="1409001B" w:tentative="1">
      <w:start w:val="1"/>
      <w:numFmt w:val="lowerRoman"/>
      <w:lvlText w:val="%3."/>
      <w:lvlJc w:val="right"/>
      <w:pPr>
        <w:ind w:left="2310" w:hanging="180"/>
      </w:pPr>
    </w:lvl>
    <w:lvl w:ilvl="3" w:tplc="1409000F" w:tentative="1">
      <w:start w:val="1"/>
      <w:numFmt w:val="decimal"/>
      <w:lvlText w:val="%4."/>
      <w:lvlJc w:val="left"/>
      <w:pPr>
        <w:ind w:left="3030" w:hanging="360"/>
      </w:pPr>
    </w:lvl>
    <w:lvl w:ilvl="4" w:tplc="14090019" w:tentative="1">
      <w:start w:val="1"/>
      <w:numFmt w:val="lowerLetter"/>
      <w:lvlText w:val="%5."/>
      <w:lvlJc w:val="left"/>
      <w:pPr>
        <w:ind w:left="3750" w:hanging="360"/>
      </w:pPr>
    </w:lvl>
    <w:lvl w:ilvl="5" w:tplc="1409001B" w:tentative="1">
      <w:start w:val="1"/>
      <w:numFmt w:val="lowerRoman"/>
      <w:lvlText w:val="%6."/>
      <w:lvlJc w:val="right"/>
      <w:pPr>
        <w:ind w:left="4470" w:hanging="180"/>
      </w:pPr>
    </w:lvl>
    <w:lvl w:ilvl="6" w:tplc="1409000F" w:tentative="1">
      <w:start w:val="1"/>
      <w:numFmt w:val="decimal"/>
      <w:lvlText w:val="%7."/>
      <w:lvlJc w:val="left"/>
      <w:pPr>
        <w:ind w:left="5190" w:hanging="360"/>
      </w:pPr>
    </w:lvl>
    <w:lvl w:ilvl="7" w:tplc="14090019" w:tentative="1">
      <w:start w:val="1"/>
      <w:numFmt w:val="lowerLetter"/>
      <w:lvlText w:val="%8."/>
      <w:lvlJc w:val="left"/>
      <w:pPr>
        <w:ind w:left="5910" w:hanging="360"/>
      </w:pPr>
    </w:lvl>
    <w:lvl w:ilvl="8" w:tplc="1409001B" w:tentative="1">
      <w:start w:val="1"/>
      <w:numFmt w:val="lowerRoman"/>
      <w:lvlText w:val="%9."/>
      <w:lvlJc w:val="right"/>
      <w:pPr>
        <w:ind w:left="6630" w:hanging="180"/>
      </w:pPr>
    </w:lvl>
  </w:abstractNum>
  <w:abstractNum w:abstractNumId="2">
    <w:nsid w:val="11A94680"/>
    <w:multiLevelType w:val="hybridMultilevel"/>
    <w:tmpl w:val="11680928"/>
    <w:lvl w:ilvl="0" w:tplc="52D2C676">
      <w:start w:val="2"/>
      <w:numFmt w:val="lowerRoman"/>
      <w:lvlText w:val="(%1)"/>
      <w:lvlJc w:val="left"/>
      <w:pPr>
        <w:tabs>
          <w:tab w:val="num" w:pos="1230"/>
        </w:tabs>
        <w:ind w:left="1230" w:hanging="720"/>
      </w:pPr>
      <w:rPr>
        <w:rFonts w:eastAsia="Arial Narrow" w:cs="Arial Narrow" w:hint="default"/>
      </w:rPr>
    </w:lvl>
    <w:lvl w:ilvl="1" w:tplc="08090019" w:tentative="1">
      <w:start w:val="1"/>
      <w:numFmt w:val="lowerLetter"/>
      <w:lvlText w:val="%2."/>
      <w:lvlJc w:val="left"/>
      <w:pPr>
        <w:tabs>
          <w:tab w:val="num" w:pos="1590"/>
        </w:tabs>
        <w:ind w:left="1590" w:hanging="360"/>
      </w:pPr>
    </w:lvl>
    <w:lvl w:ilvl="2" w:tplc="0809001B" w:tentative="1">
      <w:start w:val="1"/>
      <w:numFmt w:val="lowerRoman"/>
      <w:lvlText w:val="%3."/>
      <w:lvlJc w:val="right"/>
      <w:pPr>
        <w:tabs>
          <w:tab w:val="num" w:pos="2310"/>
        </w:tabs>
        <w:ind w:left="2310" w:hanging="180"/>
      </w:pPr>
    </w:lvl>
    <w:lvl w:ilvl="3" w:tplc="0809000F" w:tentative="1">
      <w:start w:val="1"/>
      <w:numFmt w:val="decimal"/>
      <w:lvlText w:val="%4."/>
      <w:lvlJc w:val="left"/>
      <w:pPr>
        <w:tabs>
          <w:tab w:val="num" w:pos="3030"/>
        </w:tabs>
        <w:ind w:left="3030" w:hanging="360"/>
      </w:pPr>
    </w:lvl>
    <w:lvl w:ilvl="4" w:tplc="08090019" w:tentative="1">
      <w:start w:val="1"/>
      <w:numFmt w:val="lowerLetter"/>
      <w:lvlText w:val="%5."/>
      <w:lvlJc w:val="left"/>
      <w:pPr>
        <w:tabs>
          <w:tab w:val="num" w:pos="3750"/>
        </w:tabs>
        <w:ind w:left="3750" w:hanging="360"/>
      </w:pPr>
    </w:lvl>
    <w:lvl w:ilvl="5" w:tplc="0809001B" w:tentative="1">
      <w:start w:val="1"/>
      <w:numFmt w:val="lowerRoman"/>
      <w:lvlText w:val="%6."/>
      <w:lvlJc w:val="right"/>
      <w:pPr>
        <w:tabs>
          <w:tab w:val="num" w:pos="4470"/>
        </w:tabs>
        <w:ind w:left="4470" w:hanging="180"/>
      </w:pPr>
    </w:lvl>
    <w:lvl w:ilvl="6" w:tplc="0809000F" w:tentative="1">
      <w:start w:val="1"/>
      <w:numFmt w:val="decimal"/>
      <w:lvlText w:val="%7."/>
      <w:lvlJc w:val="left"/>
      <w:pPr>
        <w:tabs>
          <w:tab w:val="num" w:pos="5190"/>
        </w:tabs>
        <w:ind w:left="5190" w:hanging="360"/>
      </w:pPr>
    </w:lvl>
    <w:lvl w:ilvl="7" w:tplc="08090019" w:tentative="1">
      <w:start w:val="1"/>
      <w:numFmt w:val="lowerLetter"/>
      <w:lvlText w:val="%8."/>
      <w:lvlJc w:val="left"/>
      <w:pPr>
        <w:tabs>
          <w:tab w:val="num" w:pos="5910"/>
        </w:tabs>
        <w:ind w:left="5910" w:hanging="360"/>
      </w:pPr>
    </w:lvl>
    <w:lvl w:ilvl="8" w:tplc="0809001B" w:tentative="1">
      <w:start w:val="1"/>
      <w:numFmt w:val="lowerRoman"/>
      <w:lvlText w:val="%9."/>
      <w:lvlJc w:val="right"/>
      <w:pPr>
        <w:tabs>
          <w:tab w:val="num" w:pos="6630"/>
        </w:tabs>
        <w:ind w:left="6630" w:hanging="180"/>
      </w:pPr>
    </w:lvl>
  </w:abstractNum>
  <w:abstractNum w:abstractNumId="3">
    <w:nsid w:val="2EE53531"/>
    <w:multiLevelType w:val="hybridMultilevel"/>
    <w:tmpl w:val="8BF4703A"/>
    <w:lvl w:ilvl="0" w:tplc="9208B844">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22"/>
    <w:rsid w:val="0005361D"/>
    <w:rsid w:val="00066D80"/>
    <w:rsid w:val="0018235F"/>
    <w:rsid w:val="001C1273"/>
    <w:rsid w:val="00210B3A"/>
    <w:rsid w:val="002F4E6E"/>
    <w:rsid w:val="003141FA"/>
    <w:rsid w:val="00544E8D"/>
    <w:rsid w:val="005A4241"/>
    <w:rsid w:val="00685F6A"/>
    <w:rsid w:val="007A1022"/>
    <w:rsid w:val="00881C26"/>
    <w:rsid w:val="008E525A"/>
    <w:rsid w:val="008E5A9D"/>
    <w:rsid w:val="009F5219"/>
    <w:rsid w:val="00A131A9"/>
    <w:rsid w:val="00A32211"/>
    <w:rsid w:val="00A55F73"/>
    <w:rsid w:val="00A70386"/>
    <w:rsid w:val="00B0074B"/>
    <w:rsid w:val="00CE36EE"/>
    <w:rsid w:val="00D740C1"/>
    <w:rsid w:val="00DC6916"/>
    <w:rsid w:val="00DE1C8A"/>
    <w:rsid w:val="00FA01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22"/>
    <w:pPr>
      <w:spacing w:after="0" w:line="240" w:lineRule="auto"/>
    </w:pPr>
    <w:rPr>
      <w:rFonts w:ascii="Arial Narrow" w:eastAsia="SimSun" w:hAnsi="Arial Narrow"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022"/>
    <w:pPr>
      <w:spacing w:before="100" w:beforeAutospacing="1" w:after="100" w:afterAutospacing="1"/>
    </w:pPr>
    <w:rPr>
      <w:rFonts w:ascii="Times New Roman" w:eastAsia="Times New Roman" w:hAnsi="Times New Roman"/>
      <w:lang w:eastAsia="en-NZ"/>
    </w:rPr>
  </w:style>
  <w:style w:type="paragraph" w:styleId="ListParagraph">
    <w:name w:val="List Paragraph"/>
    <w:basedOn w:val="Normal"/>
    <w:uiPriority w:val="34"/>
    <w:qFormat/>
    <w:rsid w:val="009F5219"/>
    <w:pPr>
      <w:ind w:left="720"/>
      <w:contextualSpacing/>
    </w:pPr>
  </w:style>
  <w:style w:type="character" w:styleId="Hyperlink">
    <w:name w:val="Hyperlink"/>
    <w:basedOn w:val="DefaultParagraphFont"/>
    <w:uiPriority w:val="99"/>
    <w:unhideWhenUsed/>
    <w:rsid w:val="00066D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022"/>
    <w:pPr>
      <w:spacing w:after="0" w:line="240" w:lineRule="auto"/>
    </w:pPr>
    <w:rPr>
      <w:rFonts w:ascii="Arial Narrow" w:eastAsia="SimSun" w:hAnsi="Arial Narrow"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1022"/>
    <w:pPr>
      <w:spacing w:before="100" w:beforeAutospacing="1" w:after="100" w:afterAutospacing="1"/>
    </w:pPr>
    <w:rPr>
      <w:rFonts w:ascii="Times New Roman" w:eastAsia="Times New Roman" w:hAnsi="Times New Roman"/>
      <w:lang w:eastAsia="en-NZ"/>
    </w:rPr>
  </w:style>
  <w:style w:type="paragraph" w:styleId="ListParagraph">
    <w:name w:val="List Paragraph"/>
    <w:basedOn w:val="Normal"/>
    <w:uiPriority w:val="34"/>
    <w:qFormat/>
    <w:rsid w:val="009F5219"/>
    <w:pPr>
      <w:ind w:left="720"/>
      <w:contextualSpacing/>
    </w:pPr>
  </w:style>
  <w:style w:type="character" w:styleId="Hyperlink">
    <w:name w:val="Hyperlink"/>
    <w:basedOn w:val="DefaultParagraphFont"/>
    <w:uiPriority w:val="99"/>
    <w:unhideWhenUsed/>
    <w:rsid w:val="00066D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Tankersley</dc:creator>
  <cp:lastModifiedBy>Tankersley</cp:lastModifiedBy>
  <cp:revision>2</cp:revision>
  <cp:lastPrinted>2013-11-07T02:32:00Z</cp:lastPrinted>
  <dcterms:created xsi:type="dcterms:W3CDTF">2013-11-09T10:00:00Z</dcterms:created>
  <dcterms:modified xsi:type="dcterms:W3CDTF">2013-11-09T10:00:00Z</dcterms:modified>
</cp:coreProperties>
</file>